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CBD0" w14:textId="355468D3" w:rsidR="00213922" w:rsidRDefault="00213922" w:rsidP="0021392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ECD5D3" wp14:editId="39275B1A">
            <wp:extent cx="736600" cy="741787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0" cy="7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71BF" w14:textId="565A9DA0" w:rsidR="00D03F48" w:rsidRPr="000A5F91" w:rsidRDefault="00DD0A0B" w:rsidP="00D03F4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Units </w:t>
      </w:r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must</w:t>
      </w:r>
      <w:r w:rsidR="00D03F48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adhere to the Government </w:t>
      </w:r>
      <w:proofErr w:type="spellStart"/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Covid</w:t>
      </w:r>
      <w:proofErr w:type="spellEnd"/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19 </w:t>
      </w:r>
      <w:r w:rsidR="00D03F48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guidelines</w:t>
      </w:r>
      <w:r w:rsid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for their jurisdiction</w:t>
      </w:r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when organising its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meetings;</w:t>
      </w:r>
      <w:r w:rsidR="00D03F48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full details </w:t>
      </w:r>
      <w:r w:rsid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for Ireland </w:t>
      </w:r>
      <w:r w:rsidR="00D03F48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can be obtained using the link below:</w:t>
      </w:r>
    </w:p>
    <w:p w14:paraId="7DF97656" w14:textId="77777777" w:rsidR="00D03F48" w:rsidRPr="000A5F91" w:rsidRDefault="00D03F48" w:rsidP="00D03F4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63DCC28" w14:textId="77777777" w:rsidR="00D03F48" w:rsidRPr="000A5F91" w:rsidRDefault="00E146D7" w:rsidP="00D03F48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hyperlink r:id="rId8" w:history="1">
        <w:r w:rsidR="00D03F48" w:rsidRPr="000A5F91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  <w:bdr w:val="none" w:sz="0" w:space="0" w:color="auto" w:frame="1"/>
            <w:lang w:eastAsia="en-IE"/>
          </w:rPr>
          <w:t>https://www.gov.ie/en/campaigns/resilience-recovery-2020-2021-plan-for-living-with-covid-19/?referrer=http://www.gov.ie/roadmap/</w:t>
        </w:r>
      </w:hyperlink>
    </w:p>
    <w:p w14:paraId="5B8B7F7D" w14:textId="347C08BD" w:rsidR="00D03F48" w:rsidRDefault="00D03F48" w:rsidP="00D03F48">
      <w:p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In summar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y:</w:t>
      </w:r>
    </w:p>
    <w:p w14:paraId="11A6B3C2" w14:textId="77777777" w:rsidR="00D03F48" w:rsidRPr="00D03F48" w:rsidRDefault="00D03F48" w:rsidP="00D03F48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00D03F4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Level 1  </w:t>
      </w:r>
    </w:p>
    <w:p w14:paraId="434AC8AE" w14:textId="77777777" w:rsidR="00D03F48" w:rsidRPr="000A5F91" w:rsidRDefault="00D03F48" w:rsidP="00D03F48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These are controlled environments with a named event organiser, </w:t>
      </w:r>
      <w:proofErr w:type="gram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owner</w:t>
      </w:r>
      <w:proofErr w:type="gram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or manager.</w:t>
      </w:r>
    </w:p>
    <w:p w14:paraId="2701A5B0" w14:textId="77777777" w:rsidR="00D03F48" w:rsidRDefault="00D03F48" w:rsidP="00D03F48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For most venues, a maximum of 100 patrons can attend.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Up to 200 patrons are allowed for larger venues where strict 2 metre seated social distancing and one-way controls for entry and exit can be implemented.</w:t>
      </w:r>
    </w:p>
    <w:p w14:paraId="053E08B0" w14:textId="77777777" w:rsidR="00D03F48" w:rsidRDefault="00D03F48" w:rsidP="00D03F48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37E000CF" w14:textId="77777777" w:rsidR="00D03F48" w:rsidRDefault="00D03F48" w:rsidP="00D03F48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Level 2</w:t>
      </w:r>
    </w:p>
    <w:p w14:paraId="278BD9DF" w14:textId="77777777" w:rsidR="00D03F48" w:rsidRPr="00D03F48" w:rsidRDefault="00D03F48" w:rsidP="00D03F4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 w:rsidRPr="00D03F48">
        <w:rPr>
          <w:rFonts w:asciiTheme="majorHAnsi" w:hAnsiTheme="majorHAnsi" w:cstheme="majorHAnsi"/>
          <w:color w:val="000000"/>
        </w:rPr>
        <w:t>Up to 50 patrons are permitted and in pods or groups of up to 6 if appropriate, with arrangements to ensure no intermingling of groups.</w:t>
      </w:r>
    </w:p>
    <w:p w14:paraId="3B31FD3B" w14:textId="77777777" w:rsidR="00D03F48" w:rsidRPr="00D03F48" w:rsidRDefault="00D03F48" w:rsidP="00D03F4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 w:rsidRPr="00D03F48">
        <w:rPr>
          <w:rFonts w:asciiTheme="majorHAnsi" w:hAnsiTheme="majorHAnsi" w:cstheme="majorHAnsi"/>
          <w:color w:val="000000"/>
        </w:rPr>
        <w:t>Up to 100 patrons are permitted for larger venues where strict 2 metre seated social distancing and one-way controls for entry and exit can be implemented.</w:t>
      </w:r>
    </w:p>
    <w:p w14:paraId="07CC8346" w14:textId="77777777" w:rsidR="00D03F48" w:rsidRDefault="00D03F48" w:rsidP="00D03F48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</w:p>
    <w:p w14:paraId="4BD4C8CE" w14:textId="77777777" w:rsidR="00D03F48" w:rsidRDefault="00D03F48" w:rsidP="00D03F48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Levels 3, 4 &amp; 5</w:t>
      </w:r>
    </w:p>
    <w:p w14:paraId="3FCB27B0" w14:textId="77777777" w:rsidR="00A566FD" w:rsidRDefault="00D03F48" w:rsidP="00A566FD">
      <w:pPr>
        <w:shd w:val="clear" w:color="auto" w:fill="FFFFFF"/>
        <w:spacing w:after="15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03F4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No organised indoor gatherings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permitted.</w:t>
      </w:r>
    </w:p>
    <w:p w14:paraId="043F6EEA" w14:textId="0510D836" w:rsidR="00D03F48" w:rsidRDefault="00BD583B" w:rsidP="00A566FD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Under the current circumstances, where meetings cannot be held, due to </w:t>
      </w:r>
      <w:proofErr w:type="spell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Covid</w:t>
      </w:r>
      <w:proofErr w:type="spell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19 restrictions, it is possible that AGMs</w:t>
      </w:r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r w:rsidR="00107063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be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held online.</w:t>
      </w:r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</w:p>
    <w:p w14:paraId="752CA1E5" w14:textId="4F0815F6" w:rsidR="00BD583B" w:rsidRPr="000A5F91" w:rsidRDefault="00BD583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 </w:t>
      </w:r>
    </w:p>
    <w:p w14:paraId="6383ED3D" w14:textId="5068E031" w:rsidR="004E60F3" w:rsidRPr="000A5F91" w:rsidRDefault="004E60F3" w:rsidP="004E60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In accordance with Rule 3.63 T.O.2020, that An </w:t>
      </w:r>
      <w:proofErr w:type="spell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Coiste</w:t>
      </w:r>
      <w:proofErr w:type="spell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proofErr w:type="spell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Bainistíochta</w:t>
      </w:r>
      <w:proofErr w:type="spell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will be required to adopt </w:t>
      </w:r>
      <w:proofErr w:type="gram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a number of</w:t>
      </w:r>
      <w:proofErr w:type="gram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Resolutions</w:t>
      </w:r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listed below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:</w:t>
      </w:r>
    </w:p>
    <w:p w14:paraId="123420A5" w14:textId="74D525D7" w:rsidR="004E60F3" w:rsidRPr="000A5F91" w:rsidRDefault="004E60F3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7F7FE9D" w14:textId="54DB2C56" w:rsidR="003D3B62" w:rsidRPr="003D3B62" w:rsidRDefault="003D3B62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Northern Ireland </w:t>
      </w:r>
    </w:p>
    <w:p w14:paraId="261A5F76" w14:textId="6D5DF11E" w:rsidR="003D3B62" w:rsidRPr="003D3B62" w:rsidRDefault="003D3B62">
      <w:p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Details for restrictions in the six counties can be obtained using the following link:</w:t>
      </w:r>
    </w:p>
    <w:p w14:paraId="758F60DC" w14:textId="44EB1894" w:rsidR="003D3B62" w:rsidRDefault="00E146D7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hyperlink r:id="rId9" w:history="1">
        <w:r w:rsidR="003D3B62" w:rsidRPr="0083112F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  <w:bdr w:val="none" w:sz="0" w:space="0" w:color="auto" w:frame="1"/>
            <w:lang w:eastAsia="en-IE"/>
          </w:rPr>
          <w:t>https://www.nidirect.gov.uk/articles/coronavirus-covid-19-regulations-guidance-what-restrictions-mean-you</w:t>
        </w:r>
      </w:hyperlink>
    </w:p>
    <w:p w14:paraId="0A2E5F1D" w14:textId="4EE7B3AB" w:rsidR="003D3B62" w:rsidRPr="003D3B62" w:rsidRDefault="003D3B62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Overseas</w:t>
      </w:r>
    </w:p>
    <w:p w14:paraId="172A77A5" w14:textId="3093410D" w:rsidR="00213922" w:rsidRPr="003D3B62" w:rsidRDefault="003D3B62">
      <w:p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All units outside of Ireland must adhere to the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Government </w:t>
      </w:r>
      <w:r w:rsidRP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Regulations for their jurisdiction.</w:t>
      </w:r>
      <w:r w:rsidR="00213922" w:rsidRP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br w:type="page"/>
      </w:r>
    </w:p>
    <w:p w14:paraId="408F4F4C" w14:textId="77777777" w:rsidR="00B020B1" w:rsidRPr="000A5F91" w:rsidRDefault="00B020B1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D792F88" w14:textId="0D1E6A03" w:rsidR="00DD0A0B" w:rsidRPr="00DD0A0B" w:rsidRDefault="00DD0A0B" w:rsidP="00DD0A0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</w:pPr>
      <w:r w:rsidRPr="00DD0A0B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  <w:t>CLUB ANNUAL GENERAL MEETING</w:t>
      </w:r>
    </w:p>
    <w:p w14:paraId="1079076F" w14:textId="77777777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0F09772D" w14:textId="4D2145A1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(1)</w:t>
      </w:r>
    </w:p>
    <w:p w14:paraId="5957FF91" w14:textId="77777777" w:rsidR="00B020B1" w:rsidRPr="000A5F91" w:rsidRDefault="00B020B1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FD7C8ED" w14:textId="21FA40EC" w:rsidR="00B020B1" w:rsidRPr="000A5F91" w:rsidRDefault="00B020B1" w:rsidP="00B020B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particular Rule</w:t>
      </w:r>
      <w:proofErr w:type="gram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2.1 (g), the following provisions shall apply to Membership in 2020</w:t>
      </w:r>
      <w:r w:rsidR="002C3E1A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:</w:t>
      </w:r>
    </w:p>
    <w:p w14:paraId="260BF0DF" w14:textId="33246BEF" w:rsidR="002C3E1A" w:rsidRPr="000A5F91" w:rsidRDefault="002C3E1A" w:rsidP="00B020B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</w:p>
    <w:p w14:paraId="174D9042" w14:textId="11A794B4" w:rsidR="002C3E1A" w:rsidRPr="000A5F91" w:rsidRDefault="002C3E1A" w:rsidP="00B020B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The due date for club membership subscription be extended to 31</w:t>
      </w: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IE"/>
        </w:rPr>
        <w:t>st</w:t>
      </w: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 October 2020.</w:t>
      </w:r>
    </w:p>
    <w:p w14:paraId="4D80005E" w14:textId="429AEB6B" w:rsidR="002C3E1A" w:rsidRPr="000A5F91" w:rsidRDefault="002C3E1A" w:rsidP="00B020B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1D1C7710" w14:textId="4CCF526A" w:rsidR="00B020B1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(2)</w:t>
      </w:r>
    </w:p>
    <w:p w14:paraId="59586032" w14:textId="44341C78" w:rsidR="00B020B1" w:rsidRPr="000A5F91" w:rsidRDefault="00B020B1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495B932" w14:textId="50372EF9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particular Rule</w:t>
      </w:r>
      <w:proofErr w:type="gram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4.1, the following provisions shall apply to Elective Office in 2020:</w:t>
      </w:r>
    </w:p>
    <w:p w14:paraId="1E350F39" w14:textId="6FA08CDB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1017B27" w14:textId="6373B10E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The due date for annual club subscription be extended to 31</w:t>
      </w: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IE"/>
        </w:rPr>
        <w:t>st</w:t>
      </w: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 October 2020.</w:t>
      </w:r>
    </w:p>
    <w:p w14:paraId="7D48A07F" w14:textId="685C42FF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6831378" w14:textId="722BE693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(3)</w:t>
      </w:r>
    </w:p>
    <w:p w14:paraId="19399CBA" w14:textId="77777777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94A7DEE" w14:textId="7011ED08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particular Rule</w:t>
      </w:r>
      <w:proofErr w:type="gram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6.2 of the Club Constitution, the following provisions shall apply to annual subscription for 2020:</w:t>
      </w:r>
    </w:p>
    <w:p w14:paraId="563F4285" w14:textId="53E7C9A6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7E2FBD44" w14:textId="76E58CEC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The date shall be 31</w:t>
      </w: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vertAlign w:val="superscript"/>
          <w:lang w:eastAsia="en-IE"/>
        </w:rPr>
        <w:t>st</w:t>
      </w: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 October 2020.</w:t>
      </w:r>
    </w:p>
    <w:p w14:paraId="7E47482F" w14:textId="0FA92917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7C962697" w14:textId="5A5BB469" w:rsidR="00B020B1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(4)</w:t>
      </w:r>
    </w:p>
    <w:p w14:paraId="0B25132A" w14:textId="77777777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2818FA4E" w14:textId="7ABF3F4B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particular Rule</w:t>
      </w:r>
      <w:proofErr w:type="gramEnd"/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8.6 of the Club Constitution, the following provisions shall apply to the election of officers to the Executive Committee for 2021:</w:t>
      </w:r>
    </w:p>
    <w:p w14:paraId="04EE0C3A" w14:textId="77777777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</w:p>
    <w:p w14:paraId="0A6B34D0" w14:textId="40357E07" w:rsidR="00710DE6" w:rsidRDefault="00710DE6" w:rsidP="6D89BDD1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 xml:space="preserve">Where a club has a limit on the length of time an officer may hold a position and that officer is due to retire at the 2020 AGM, the Executive Committee </w:t>
      </w:r>
      <w:r w:rsidR="6D89BDD1" w:rsidRPr="6D89BDD1">
        <w:rPr>
          <w:rFonts w:ascii="Calibri Light" w:hAnsi="Calibri Light" w:cs="Calibri Light"/>
          <w:b/>
          <w:bCs/>
          <w:color w:val="000000" w:themeColor="text1"/>
        </w:rPr>
        <w:t>may appoint that same officer to serve until the 2021 AGM subject to the following conditions:</w:t>
      </w:r>
    </w:p>
    <w:p w14:paraId="5F309D65" w14:textId="77777777" w:rsidR="00213922" w:rsidRDefault="00213922" w:rsidP="6D89BDD1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8F9981E" w14:textId="7160DC26" w:rsidR="00710DE6" w:rsidRDefault="6D89BDD1" w:rsidP="6D89BDD1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Bidi"/>
          <w:b/>
          <w:bCs/>
          <w:color w:val="000000" w:themeColor="text1"/>
        </w:rPr>
      </w:pPr>
      <w:r w:rsidRPr="6D89BDD1">
        <w:rPr>
          <w:rFonts w:ascii="Calibri Light" w:hAnsi="Calibri Light" w:cs="Calibri Light"/>
          <w:b/>
          <w:bCs/>
          <w:color w:val="000000" w:themeColor="text1"/>
        </w:rPr>
        <w:t> </w:t>
      </w:r>
      <w:r w:rsidR="00710DE6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 xml:space="preserve"> a) there are no other nominations for the position; or</w:t>
      </w:r>
    </w:p>
    <w:p w14:paraId="45EEC2CA" w14:textId="06A6B4D5" w:rsidR="00710DE6" w:rsidRDefault="00710DE6" w:rsidP="6D89BDD1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 xml:space="preserve">  b) the vacancy still arises after the conclusion of the AGM; and</w:t>
      </w:r>
    </w:p>
    <w:p w14:paraId="2B22A8F4" w14:textId="3ADE566D" w:rsidR="00710DE6" w:rsidRDefault="00710DE6" w:rsidP="6D89BDD1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 xml:space="preserve">  c) the Executive </w:t>
      </w:r>
      <w:r w:rsidR="00213922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Committee</w:t>
      </w: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 xml:space="preserve"> is unable to find a suitable replacement</w:t>
      </w:r>
      <w:r w:rsidR="003F1F0C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.</w:t>
      </w:r>
    </w:p>
    <w:p w14:paraId="63602027" w14:textId="7EE05C49" w:rsidR="00710DE6" w:rsidRDefault="00710DE6" w:rsidP="6D89BDD1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Calibri Light" w:hAnsi="Calibri Light" w:cs="Calibri Light"/>
          <w:b/>
          <w:bCs/>
          <w:color w:val="000000" w:themeColor="text1"/>
        </w:rPr>
      </w:pPr>
    </w:p>
    <w:p w14:paraId="43EECF60" w14:textId="77777777" w:rsidR="00710DE6" w:rsidRDefault="00710DE6" w:rsidP="6D89BDD1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</w:pP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 xml:space="preserve"> </w:t>
      </w:r>
      <w:r w:rsidRPr="6D89BDD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(5)</w:t>
      </w:r>
    </w:p>
    <w:p w14:paraId="153D11AC" w14:textId="77777777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36FDF3D" w14:textId="3D21EC68" w:rsidR="002C3E1A" w:rsidRPr="000A5F91" w:rsidRDefault="6D89BDD1" w:rsidP="6D89BDD1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color w:val="000000"/>
          <w:sz w:val="24"/>
          <w:szCs w:val="24"/>
          <w:lang w:eastAsia="en-IE"/>
        </w:rPr>
      </w:pP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Notwithstanding the Rules and, </w:t>
      </w:r>
      <w:proofErr w:type="gramStart"/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in particular Rule</w:t>
      </w:r>
      <w:proofErr w:type="gramEnd"/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8.10 of the Club Constitution, the following provisions shall apply to the need for a quorum for the 2020 AGM:</w:t>
      </w:r>
    </w:p>
    <w:p w14:paraId="24124F9B" w14:textId="493BEE4A" w:rsidR="00AC59F1" w:rsidRPr="000A5F91" w:rsidRDefault="00AC59F1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454DC48" w14:textId="1657FFFB" w:rsidR="002C3E1A" w:rsidRPr="000A5F91" w:rsidRDefault="002C3E1A" w:rsidP="6D89BDD1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6D89BDD1">
        <w:rPr>
          <w:rFonts w:asciiTheme="majorHAnsi" w:hAnsiTheme="majorHAnsi" w:cstheme="majorBidi"/>
          <w:b/>
          <w:bCs/>
          <w:color w:val="201F1E"/>
          <w:sz w:val="24"/>
          <w:szCs w:val="24"/>
          <w:bdr w:val="none" w:sz="0" w:space="0" w:color="auto" w:frame="1"/>
        </w:rPr>
        <w:t>Where club membership is greater than 100, 20 members will constitute a quorum for general business.</w:t>
      </w:r>
    </w:p>
    <w:p w14:paraId="7EAA42B3" w14:textId="56EE4F36" w:rsidR="00DD0A0B" w:rsidRDefault="00DD0A0B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br w:type="page"/>
      </w:r>
    </w:p>
    <w:p w14:paraId="78688A53" w14:textId="6B69E5BE" w:rsidR="006D5FCC" w:rsidRDefault="00BB0F5B" w:rsidP="006D5FC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lastRenderedPageBreak/>
        <w:t>I</w:t>
      </w:r>
      <w:r w:rsidR="006D5FCC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t may not be practical for various reasons for a club to hold its AGM physically or virtually.</w:t>
      </w:r>
    </w:p>
    <w:p w14:paraId="61A735B0" w14:textId="20D076C1" w:rsidR="00B702A6" w:rsidRPr="000A5F91" w:rsidRDefault="00D82B0D" w:rsidP="00B702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An ‘incorporeal’ AGM is acceptable within Rule</w:t>
      </w:r>
      <w:r w:rsidR="00124D0A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and where the club is confiden</w:t>
      </w:r>
      <w:r w:rsidR="00627FD5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t</w:t>
      </w:r>
      <w:r w:rsidR="00124D0A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that business can be carried out transparently and within rule</w:t>
      </w:r>
      <w:r w:rsidR="00DD0A0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.</w:t>
      </w:r>
      <w:r w:rsidR="00B702A6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 </w:t>
      </w:r>
    </w:p>
    <w:p w14:paraId="036D1992" w14:textId="50F4F25A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05904735" w14:textId="7DFCB109" w:rsidR="00B702A6" w:rsidRPr="000A5F91" w:rsidRDefault="00627FD5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Rule 8.4 – Official Guide Part 1 – Club Constitution – Part 1 (page 171) states:</w:t>
      </w:r>
    </w:p>
    <w:p w14:paraId="62209EFA" w14:textId="77777777" w:rsidR="00627FD5" w:rsidRPr="000A5F91" w:rsidRDefault="00627FD5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A7BDA92" w14:textId="300F15DD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The following business shall be transacted at the Annual General Meeting: </w:t>
      </w:r>
    </w:p>
    <w:p w14:paraId="40C0A9BD" w14:textId="77777777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2F088BE1" w14:textId="7C848EB4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(a)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Adoption of Standing Orders. </w:t>
      </w:r>
    </w:p>
    <w:p w14:paraId="5238F9DB" w14:textId="04637CCA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(b)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Minutes of previous Annual General Meeting. </w:t>
      </w:r>
    </w:p>
    <w:p w14:paraId="28F32BBA" w14:textId="77B70C59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(c)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Consideration of the Annual Report submitted by the Secretary. </w:t>
      </w:r>
    </w:p>
    <w:p w14:paraId="4457A4DB" w14:textId="43B547EA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(d)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Consideration of the Financial Statements including the Report of the Accountant(s)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or Auditor(s). </w:t>
      </w:r>
    </w:p>
    <w:p w14:paraId="79A5CCFC" w14:textId="1C94BF24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(e)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The Chairperson’s Address. </w:t>
      </w:r>
    </w:p>
    <w:p w14:paraId="226730BE" w14:textId="11758778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(f) </w:t>
      </w:r>
      <w:r w:rsidRPr="000A5F91">
        <w:rPr>
          <w:rFonts w:asciiTheme="majorHAnsi" w:hAnsiTheme="majorHAnsi" w:cstheme="majorHAnsi"/>
          <w:sz w:val="24"/>
          <w:szCs w:val="24"/>
        </w:rPr>
        <w:tab/>
        <w:t>Election of Officers and Members of the Executive Committee.</w:t>
      </w:r>
    </w:p>
    <w:p w14:paraId="3111D742" w14:textId="64DAD3B1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(g)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Notices of Motion. </w:t>
      </w:r>
    </w:p>
    <w:p w14:paraId="027DAF18" w14:textId="77777777" w:rsidR="00627FD5" w:rsidRPr="000A5F91" w:rsidRDefault="00B702A6" w:rsidP="00627FD5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hAnsiTheme="majorHAnsi" w:cstheme="majorHAnsi"/>
          <w:sz w:val="24"/>
          <w:szCs w:val="24"/>
        </w:rPr>
        <w:t xml:space="preserve">(h) </w:t>
      </w:r>
      <w:r w:rsidRPr="000A5F91">
        <w:rPr>
          <w:rFonts w:asciiTheme="majorHAnsi" w:hAnsiTheme="majorHAnsi" w:cstheme="majorHAnsi"/>
          <w:sz w:val="24"/>
          <w:szCs w:val="24"/>
        </w:rPr>
        <w:tab/>
        <w:t>Other Business</w:t>
      </w:r>
    </w:p>
    <w:p w14:paraId="283DF477" w14:textId="77777777" w:rsidR="00627FD5" w:rsidRPr="000A5F91" w:rsidRDefault="00627FD5" w:rsidP="00627FD5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9AEBDEA" w14:textId="77777777" w:rsidR="00DD0A0B" w:rsidRDefault="00DD0A0B" w:rsidP="00627F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3B4376A" w14:textId="7990F909" w:rsidR="00627FD5" w:rsidRPr="000A5F91" w:rsidRDefault="00627FD5" w:rsidP="00627F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Where a club is not in position to hold a physical or virtual AGM for various reasons the following shall apply:</w:t>
      </w:r>
    </w:p>
    <w:p w14:paraId="05814F09" w14:textId="77777777" w:rsidR="00627FD5" w:rsidRPr="000A5F91" w:rsidRDefault="00627FD5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AC9D5D5" w14:textId="77777777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(6)</w:t>
      </w:r>
    </w:p>
    <w:p w14:paraId="6A3DEB64" w14:textId="77777777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EC364BF" w14:textId="4B18F79E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in particular Rule</w:t>
      </w:r>
      <w:proofErr w:type="gramEnd"/>
      <w:r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 8.</w:t>
      </w:r>
      <w:r w:rsidR="006C3306"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4</w:t>
      </w:r>
      <w:r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 of the Club Constitution, the following provisions shall apply to </w:t>
      </w:r>
      <w:r w:rsidR="006C3306"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the 2020 Annual General Meeting</w:t>
      </w:r>
      <w:r w:rsidR="006C3306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:</w:t>
      </w:r>
    </w:p>
    <w:p w14:paraId="0D2D177E" w14:textId="76334D55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20A033DC" w14:textId="5B33AD52" w:rsidR="00B702A6" w:rsidRPr="000A5F91" w:rsidRDefault="00B702A6" w:rsidP="6D89BDD1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</w:pPr>
      <w:r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The Executive Committee shall </w:t>
      </w:r>
      <w:r w:rsidR="00783DD8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decide </w:t>
      </w:r>
      <w:r w:rsidR="003D3B62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>on a date for an</w:t>
      </w:r>
      <w:r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 AGM Day </w:t>
      </w:r>
      <w:r w:rsidR="003D3B62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during </w:t>
      </w:r>
      <w:r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which the following business shall be transacted as </w:t>
      </w:r>
      <w:r w:rsidR="006C3306"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>outlined below</w:t>
      </w:r>
      <w:r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>:</w:t>
      </w:r>
    </w:p>
    <w:p w14:paraId="0405A4AA" w14:textId="678AAD4D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E274EDE" w14:textId="17E0440A" w:rsidR="00B702A6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(a)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Minutes of previous Annual General Meeting adopted by the Executive</w:t>
      </w:r>
    </w:p>
    <w:p w14:paraId="119EECBB" w14:textId="77777777" w:rsidR="00A566FD" w:rsidRPr="000A5F91" w:rsidRDefault="00A566FD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7DEEA3A" w14:textId="01B30002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(b)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Members </w:t>
      </w:r>
      <w:r w:rsidR="00E81C6A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given the option to submit questions on the Secretary’s report and any </w:t>
      </w:r>
      <w:r w:rsidR="00E81C6A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such questions to be answered by the Executive within one week of the date selected </w:t>
      </w:r>
      <w:r w:rsidR="00E81C6A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as AGM day.</w:t>
      </w:r>
    </w:p>
    <w:p w14:paraId="2B432AE7" w14:textId="7D93F1D4" w:rsidR="00E81C6A" w:rsidRPr="000A5F91" w:rsidRDefault="00E81C6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21AD288" w14:textId="59895901" w:rsidR="00E81C6A" w:rsidRPr="000A5F91" w:rsidRDefault="00E81C6A" w:rsidP="00E81C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(c)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Members given the option to submit questions on the </w:t>
      </w:r>
      <w:r w:rsidRPr="000A5F91">
        <w:rPr>
          <w:rFonts w:asciiTheme="majorHAnsi" w:hAnsiTheme="majorHAnsi" w:cstheme="majorHAnsi"/>
          <w:sz w:val="24"/>
          <w:szCs w:val="24"/>
        </w:rPr>
        <w:t xml:space="preserve">Financial Statements including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the Report of the Accountant(s) or Auditor(s) and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any such questions to be answered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by the Executive within one week of the date selected as AGM day.</w:t>
      </w:r>
    </w:p>
    <w:p w14:paraId="2FB14974" w14:textId="0A0BAB9D" w:rsidR="00E81C6A" w:rsidRPr="000A5F91" w:rsidRDefault="00E81C6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162E6ED" w14:textId="2DCA7A03" w:rsidR="003E0C58" w:rsidRPr="000A5F91" w:rsidRDefault="00E81C6A" w:rsidP="00E81C6A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(d)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Pr="000A5F91">
        <w:rPr>
          <w:rFonts w:asciiTheme="majorHAnsi" w:hAnsiTheme="majorHAnsi" w:cstheme="majorHAnsi"/>
          <w:sz w:val="24"/>
          <w:szCs w:val="24"/>
        </w:rPr>
        <w:t>The Chairperson’s Address to be circulated at least ten clear days before AGM day</w:t>
      </w:r>
      <w:r w:rsidR="00620961" w:rsidRPr="000A5F91">
        <w:rPr>
          <w:rFonts w:asciiTheme="majorHAnsi" w:hAnsiTheme="majorHAnsi" w:cstheme="majorHAnsi"/>
          <w:sz w:val="24"/>
          <w:szCs w:val="24"/>
        </w:rPr>
        <w:t>.</w:t>
      </w:r>
    </w:p>
    <w:p w14:paraId="4BB7A12D" w14:textId="77777777" w:rsidR="00620961" w:rsidRPr="000A5F91" w:rsidRDefault="00620961" w:rsidP="00E81C6A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03A00D3" w14:textId="1606E5EC" w:rsidR="00BB0F5B" w:rsidRDefault="00E81C6A" w:rsidP="00BB0F5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</w:t>
      </w:r>
      <w:r w:rsidR="00A5434D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e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Election of Officers and Members of the Executive Committee 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to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be conducted 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by 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means of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*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Delivered Vote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.  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T</w:t>
      </w:r>
      <w:r w:rsidR="00BB0F5B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he onus is on the voter to ensure that the vote is 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</w:r>
      <w:r w:rsidR="00BB0F5B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submitted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and </w:t>
      </w:r>
      <w:r w:rsidR="00BB0F5B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time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.</w:t>
      </w:r>
    </w:p>
    <w:p w14:paraId="23BA2FD0" w14:textId="77777777" w:rsidR="006C3306" w:rsidRPr="000A5F91" w:rsidRDefault="006C3306" w:rsidP="006C330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3E985E19" w14:textId="77777777" w:rsidR="00A5434D" w:rsidRPr="000A5F91" w:rsidRDefault="00A5434D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(f)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Notices of Motion to be considered by the Executive Committee </w:t>
      </w:r>
    </w:p>
    <w:p w14:paraId="30380FFB" w14:textId="77777777" w:rsidR="00A5434D" w:rsidRPr="000A5F91" w:rsidRDefault="00A5434D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F532F5B" w14:textId="2437A0D2" w:rsidR="00E81C6A" w:rsidRPr="000A5F91" w:rsidRDefault="00A5434D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(g)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Other business:  Members to be given the option to submit queries/comments (using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the same date set down for submission of Motions) which will be considered by the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Executive Committee, no later than two weeks after AGM day.</w:t>
      </w:r>
    </w:p>
    <w:p w14:paraId="23723918" w14:textId="77777777" w:rsidR="00BB0F5B" w:rsidRDefault="00BB0F5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0EB4C2AE" w14:textId="77777777" w:rsidR="00BB0F5B" w:rsidRDefault="00BB0F5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5C104D8" w14:textId="5FE37FAE" w:rsidR="000A5F91" w:rsidRDefault="00627FD5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It is advised that any matters that can wait</w:t>
      </w:r>
      <w:r w:rsid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to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make them wait and remain conservative - 2020 is not the year to consider contentious motions</w:t>
      </w:r>
      <w:r w:rsidR="00A566FD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.</w:t>
      </w:r>
    </w:p>
    <w:p w14:paraId="69E2208C" w14:textId="23079A2A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1A5937A" w14:textId="0B25BC42" w:rsidR="00BB0F5B" w:rsidRPr="00BB0F5B" w:rsidRDefault="6D89BDD1" w:rsidP="6D89BDD1">
      <w:pPr>
        <w:pStyle w:val="ListParagraph"/>
        <w:shd w:val="clear" w:color="auto" w:fill="FFFFFF" w:themeFill="background1"/>
        <w:spacing w:after="0" w:line="240" w:lineRule="auto"/>
        <w:ind w:left="0"/>
        <w:textAlignment w:val="baseline"/>
        <w:rPr>
          <w:rFonts w:asciiTheme="majorHAnsi" w:eastAsia="Times New Roman" w:hAnsiTheme="majorHAnsi" w:cstheme="majorBidi"/>
          <w:color w:val="000000"/>
          <w:sz w:val="24"/>
          <w:szCs w:val="24"/>
          <w:lang w:eastAsia="en-IE"/>
        </w:rPr>
      </w:pP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*by means of post, courier, hand delivery or other means on or before the date</w:t>
      </w:r>
      <w:r w:rsidR="003F1F0C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and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time</w:t>
      </w:r>
      <w:r w:rsidR="003F1F0C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to the place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specified</w:t>
      </w:r>
      <w:r w:rsidR="003F1F0C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on the ballot paper</w:t>
      </w:r>
      <w:r w:rsidR="003F1F0C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.</w:t>
      </w:r>
    </w:p>
    <w:p w14:paraId="38178530" w14:textId="77777777" w:rsidR="00BB0F5B" w:rsidRPr="000A5F91" w:rsidRDefault="00BB0F5B" w:rsidP="00BB0F5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5D14008E" w14:textId="63661E34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FA189D4" w14:textId="34EC90F0" w:rsidR="00DD0A0B" w:rsidRPr="00DD0A0B" w:rsidRDefault="00DD0A0B" w:rsidP="00DD0A0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</w:pPr>
      <w:r w:rsidRPr="00DD0A0B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  <w:t>COUNTY CONVENTION</w:t>
      </w:r>
    </w:p>
    <w:p w14:paraId="0B98B8D1" w14:textId="77777777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6C81365" w14:textId="0926E420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(7)</w:t>
      </w:r>
    </w:p>
    <w:p w14:paraId="149CC6D6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D84BB9C" w14:textId="4C2CE8B8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particular Rule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3.10 the following provisions shall apply to the County Convention in 2020:</w:t>
      </w:r>
    </w:p>
    <w:p w14:paraId="481E2E88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</w:p>
    <w:p w14:paraId="48EBEF99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 Annual County Convention shall be held before 18th December. It shall consist of the Officers and Members of the outgoing Committee (voting rights as on the Committee)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and representation from each Club which competed in a Junior or higher grade Championship of the current year as decided by the County Management Committee. </w:t>
      </w:r>
    </w:p>
    <w:p w14:paraId="1E539268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E26465E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AAC4A88" w14:textId="770C30A6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(8)</w:t>
      </w:r>
    </w:p>
    <w:p w14:paraId="29B3439F" w14:textId="5D35F33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005172B" w14:textId="63863A82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particular Rule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3.13</w:t>
      </w:r>
      <w:r w:rsidR="00B15EF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the following provisions shall apply to 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Nominations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2020:</w:t>
      </w:r>
    </w:p>
    <w:p w14:paraId="74205F7F" w14:textId="18FC7FCE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6809BADD" w14:textId="086E390A" w:rsidR="00DD0A0B" w:rsidRPr="00DD0A0B" w:rsidRDefault="6D89BDD1" w:rsidP="6D89BDD1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b/>
          <w:bCs/>
          <w:color w:val="000000"/>
          <w:sz w:val="24"/>
          <w:szCs w:val="24"/>
          <w:lang w:eastAsia="en-IE"/>
        </w:rPr>
      </w:pPr>
      <w:r w:rsidRPr="6D89BDD1">
        <w:rPr>
          <w:rFonts w:asciiTheme="majorHAnsi" w:eastAsia="Times New Roman" w:hAnsiTheme="majorHAnsi" w:cstheme="majorBidi"/>
          <w:b/>
          <w:bCs/>
          <w:color w:val="000000" w:themeColor="text1"/>
          <w:sz w:val="24"/>
          <w:szCs w:val="24"/>
          <w:lang w:eastAsia="en-IE"/>
        </w:rPr>
        <w:t>Only nominees who declare, in writing, to the County Secretary at least two weeks before County Convention that they are standing for election shall be eligible for election.</w:t>
      </w:r>
    </w:p>
    <w:p w14:paraId="79C0779E" w14:textId="77777777" w:rsidR="00DD0A0B" w:rsidRP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A853F61" w14:textId="74DD40D4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70D07FD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072460BF" w14:textId="79763DD0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(</w:t>
      </w:r>
      <w:r w:rsidR="006D5FC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9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)</w:t>
      </w:r>
    </w:p>
    <w:p w14:paraId="19A0455F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4921A04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particular Rule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3.18 (g) the following provisions shall apply to club representation on the County Committee in 2020:</w:t>
      </w:r>
    </w:p>
    <w:p w14:paraId="63FCD063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4D343FF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In 2020 a Club may appoint a replacement representative (on one occasion) to the County Committee between 31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st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August and 18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December 2020.</w:t>
      </w:r>
    </w:p>
    <w:p w14:paraId="67E48C43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FA7B5B9" w14:textId="2F9298CB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An ‘incorporeal’ County Convention is acceptable within Rule where the County is confident that business can be carried out transparently and within rule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  </w:t>
      </w:r>
    </w:p>
    <w:p w14:paraId="30C491E2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07CF535" w14:textId="2FC0F369" w:rsidR="00BB0F5B" w:rsidRDefault="00DD0A0B" w:rsidP="00BB0F5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lastRenderedPageBreak/>
        <w:t xml:space="preserve">The election of Officers and Representatives to Provincial and Central Councils to be conducted by </w:t>
      </w:r>
      <w:r w:rsidR="006D5FC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means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of</w:t>
      </w:r>
      <w:r w:rsidR="006D5FC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a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r w:rsidR="006D5FCC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*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Delivered Vote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.  T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he onus is on the voter to ensure that the vote is submitted and in time.</w:t>
      </w:r>
    </w:p>
    <w:p w14:paraId="55B2A2D0" w14:textId="44D7D1CA" w:rsidR="00BB0F5B" w:rsidRDefault="00BB0F5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5050948" w14:textId="4933817F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It is advised that any matters that can wait</w:t>
      </w:r>
      <w:r w:rsid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to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make them wait and remain conservative - 2020 is not the year to consider contentious motions.</w:t>
      </w:r>
    </w:p>
    <w:p w14:paraId="2C4E9203" w14:textId="0BF5D26C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60C2405" w14:textId="77777777" w:rsidR="003F1F0C" w:rsidRPr="00BB0F5B" w:rsidRDefault="003F1F0C" w:rsidP="003F1F0C">
      <w:pPr>
        <w:pStyle w:val="ListParagraph"/>
        <w:shd w:val="clear" w:color="auto" w:fill="FFFFFF" w:themeFill="background1"/>
        <w:spacing w:after="0" w:line="240" w:lineRule="auto"/>
        <w:ind w:left="0"/>
        <w:textAlignment w:val="baseline"/>
        <w:rPr>
          <w:rFonts w:asciiTheme="majorHAnsi" w:eastAsia="Times New Roman" w:hAnsiTheme="majorHAnsi" w:cstheme="majorBidi"/>
          <w:color w:val="000000"/>
          <w:sz w:val="24"/>
          <w:szCs w:val="24"/>
          <w:lang w:eastAsia="en-IE"/>
        </w:rPr>
      </w:pP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*by means of post, courier, hand delivery or other means on or before the date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and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time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to the place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specified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on the ballot paper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.</w:t>
      </w:r>
    </w:p>
    <w:p w14:paraId="5ACEA124" w14:textId="77777777" w:rsidR="003F1F0C" w:rsidRPr="000A5F91" w:rsidRDefault="003F1F0C" w:rsidP="003F1F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0D27E690" w14:textId="51AC6094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D01F16B" w14:textId="2E97860A" w:rsidR="00E146D7" w:rsidRDefault="00E146D7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05FE0441" w14:textId="77777777" w:rsidR="00E146D7" w:rsidRDefault="00E146D7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602FE4D" w14:textId="35D7FE33" w:rsidR="00DD0A0B" w:rsidRPr="00213922" w:rsidRDefault="00DD0A0B" w:rsidP="00DD0A0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13922">
        <w:rPr>
          <w:rFonts w:asciiTheme="majorHAnsi" w:hAnsiTheme="majorHAnsi" w:cstheme="majorHAnsi"/>
          <w:b/>
          <w:bCs/>
          <w:sz w:val="28"/>
          <w:szCs w:val="28"/>
        </w:rPr>
        <w:t>ELECTION OF REPRESENTATIVES OF CONGRESS</w:t>
      </w:r>
    </w:p>
    <w:p w14:paraId="6B10C068" w14:textId="5A6BBA38" w:rsidR="00DD0A0B" w:rsidRPr="00DD0A0B" w:rsidRDefault="00DD0A0B" w:rsidP="00DD0A0B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(10)</w:t>
      </w:r>
    </w:p>
    <w:p w14:paraId="7CB23AA2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Notwithstanding the Rules and,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particular Rule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3.37, the following provisions shall apply to the election of Representatives of Congress at Congress 2021:</w:t>
      </w:r>
    </w:p>
    <w:p w14:paraId="5C804592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3891F510" w14:textId="5C200B76" w:rsidR="00BB0F5B" w:rsidRDefault="00DD0A0B" w:rsidP="00BB0F5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(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 xml:space="preserve">the election of Representatives of Congress shall be completed by means of a secret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>*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elivered 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B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allot of counties (based on Congress voting strength) and Members of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 xml:space="preserve">current Central Council (with voting rights) on the Proportional Representation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>system and the result of each count shall be announced at Congress.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 The onus is on 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>the voter to ensure that the vote is submitted in time.</w:t>
      </w:r>
    </w:p>
    <w:p w14:paraId="527347D8" w14:textId="77777777" w:rsidR="00BB0F5B" w:rsidRDefault="00BB0F5B" w:rsidP="00BB0F5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0D90DE0C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(ii)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 xml:space="preserve">Nomination Forms will be sent to counties at least twelve weeks prior to Annual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>Congress and returned at least eight weeks prior to Congress.</w:t>
      </w:r>
    </w:p>
    <w:p w14:paraId="09A33978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55E07288" w14:textId="6AB82E15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(iii)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 xml:space="preserve">Nominees shall declare, in writing, to the Director General at least six weeks before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  <w:t>Congress whether they are/are not standing for election.</w:t>
      </w:r>
    </w:p>
    <w:p w14:paraId="1E969F41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13683DE8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4408CD4D" w14:textId="77777777" w:rsidR="003F1F0C" w:rsidRPr="00BB0F5B" w:rsidRDefault="003F1F0C" w:rsidP="003F1F0C">
      <w:pPr>
        <w:pStyle w:val="ListParagraph"/>
        <w:shd w:val="clear" w:color="auto" w:fill="FFFFFF" w:themeFill="background1"/>
        <w:spacing w:after="0" w:line="240" w:lineRule="auto"/>
        <w:ind w:left="0"/>
        <w:textAlignment w:val="baseline"/>
        <w:rPr>
          <w:rFonts w:asciiTheme="majorHAnsi" w:eastAsia="Times New Roman" w:hAnsiTheme="majorHAnsi" w:cstheme="majorBidi"/>
          <w:color w:val="000000"/>
          <w:sz w:val="24"/>
          <w:szCs w:val="24"/>
          <w:lang w:eastAsia="en-IE"/>
        </w:rPr>
      </w:pP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*by means of post, courier, hand delivery or other means on or before the date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and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time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to the place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specified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on the ballot paper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.</w:t>
      </w:r>
    </w:p>
    <w:p w14:paraId="20B8DA0B" w14:textId="77777777" w:rsidR="003F1F0C" w:rsidRPr="000A5F91" w:rsidRDefault="003F1F0C" w:rsidP="003F1F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42365895" w14:textId="7CF5E430" w:rsidR="00E146D7" w:rsidRDefault="00E146D7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IE"/>
        </w:rPr>
        <w:br w:type="page"/>
      </w:r>
    </w:p>
    <w:p w14:paraId="003FF695" w14:textId="77777777" w:rsidR="00213922" w:rsidRDefault="00213922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14:paraId="33998FAE" w14:textId="1B08F89D" w:rsidR="00DD0A0B" w:rsidRPr="000717CE" w:rsidRDefault="00BB0F5B" w:rsidP="00BB0F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  <w:r w:rsidRPr="000717C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IE"/>
        </w:rPr>
        <w:lastRenderedPageBreak/>
        <w:t>PROCEDURES FOR DELIVERED VOTE</w:t>
      </w:r>
    </w:p>
    <w:p w14:paraId="1669D2EF" w14:textId="74CDD62A" w:rsidR="00BB0F5B" w:rsidRDefault="00BB0F5B" w:rsidP="00BB0F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79E0411" w14:textId="77777777" w:rsidR="00BB0F5B" w:rsidRDefault="00BB0F5B" w:rsidP="00BB0F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C50E931" w14:textId="770EEA58" w:rsidR="00BB0F5B" w:rsidRDefault="00BB0F5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75D5FF5" w14:textId="63D44D02" w:rsidR="00BB0F5B" w:rsidRDefault="00BB0F5B" w:rsidP="00E02FCC">
      <w:pPr>
        <w:shd w:val="clear" w:color="auto" w:fill="FFFFFF" w:themeFill="background1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(ii)  </w:t>
      </w:r>
      <w:r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A </w:t>
      </w:r>
      <w:r w:rsidR="00E02FCC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*</w:t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Returning Officer shall be appointed</w:t>
      </w:r>
      <w:r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 by the relevant Management/Executive </w:t>
      </w:r>
      <w:r w:rsidR="0011209A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Committee to</w:t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 oversee the voting process to </w:t>
      </w:r>
      <w:r w:rsidR="00E02FCC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include the distribution of the ballot </w:t>
      </w:r>
      <w:r w:rsidR="00E02FCC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papers</w:t>
      </w:r>
      <w:r w:rsidR="00E02FCC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.</w:t>
      </w:r>
    </w:p>
    <w:p w14:paraId="0DDDAD6A" w14:textId="77777777" w:rsidR="00E02FCC" w:rsidRPr="00BB0F5B" w:rsidRDefault="00E02FCC" w:rsidP="00E02FCC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5E0123A2" w14:textId="3BD5F6D7" w:rsidR="00AC0916" w:rsidRDefault="00BB0F5B" w:rsidP="00E02FCC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bdr w:val="none" w:sz="0" w:space="0" w:color="auto" w:frame="1"/>
        </w:rPr>
      </w:pPr>
      <w:r w:rsidRPr="00BB0F5B">
        <w:rPr>
          <w:rFonts w:ascii="Calibri Light" w:hAnsi="Calibri Light" w:cs="Calibri Light"/>
          <w:color w:val="000000"/>
          <w:bdr w:val="none" w:sz="0" w:space="0" w:color="auto" w:frame="1"/>
        </w:rPr>
        <w:t xml:space="preserve">(iii) </w:t>
      </w:r>
      <w:r>
        <w:rPr>
          <w:rFonts w:ascii="Calibri Light" w:hAnsi="Calibri Light" w:cs="Calibri Light"/>
          <w:color w:val="000000"/>
          <w:bdr w:val="none" w:sz="0" w:space="0" w:color="auto" w:frame="1"/>
        </w:rPr>
        <w:tab/>
      </w:r>
      <w:r w:rsidRPr="00BB0F5B">
        <w:rPr>
          <w:rFonts w:ascii="Calibri Light" w:hAnsi="Calibri Light" w:cs="Calibri Light"/>
          <w:color w:val="000000"/>
          <w:bdr w:val="none" w:sz="0" w:space="0" w:color="auto" w:frame="1"/>
        </w:rPr>
        <w:t xml:space="preserve">Each </w:t>
      </w:r>
      <w:r>
        <w:rPr>
          <w:rFonts w:ascii="Calibri Light" w:hAnsi="Calibri Light" w:cs="Calibri Light"/>
          <w:color w:val="000000"/>
          <w:bdr w:val="none" w:sz="0" w:space="0" w:color="auto" w:frame="1"/>
        </w:rPr>
        <w:t>eligible voter shall</w:t>
      </w:r>
      <w:r w:rsidRPr="00BB0F5B">
        <w:rPr>
          <w:rFonts w:ascii="Calibri Light" w:hAnsi="Calibri Light" w:cs="Calibri Light"/>
          <w:color w:val="000000"/>
          <w:bdr w:val="none" w:sz="0" w:space="0" w:color="auto" w:frame="1"/>
        </w:rPr>
        <w:t xml:space="preserve"> be provided with a Declaration, a Voting Paper (accompanied </w:t>
      </w:r>
      <w:r>
        <w:rPr>
          <w:rFonts w:ascii="Calibri Light" w:hAnsi="Calibri Light" w:cs="Calibri Light"/>
          <w:color w:val="000000"/>
          <w:bdr w:val="none" w:sz="0" w:space="0" w:color="auto" w:frame="1"/>
        </w:rPr>
        <w:tab/>
      </w:r>
      <w:r w:rsidRPr="00BB0F5B">
        <w:rPr>
          <w:rFonts w:ascii="Calibri Light" w:hAnsi="Calibri Light" w:cs="Calibri Light"/>
          <w:color w:val="000000"/>
          <w:bdr w:val="none" w:sz="0" w:space="0" w:color="auto" w:frame="1"/>
        </w:rPr>
        <w:t>with a</w:t>
      </w:r>
      <w:r w:rsidR="00AC0916">
        <w:rPr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Pr="00BB0F5B">
        <w:rPr>
          <w:rFonts w:ascii="Calibri Light" w:hAnsi="Calibri Light" w:cs="Calibri Light"/>
          <w:color w:val="000000"/>
          <w:bdr w:val="none" w:sz="0" w:space="0" w:color="auto" w:frame="1"/>
        </w:rPr>
        <w:t>smaller envelope) and</w:t>
      </w:r>
      <w:r w:rsidR="00AC0916">
        <w:rPr>
          <w:rFonts w:ascii="Calibri Light" w:hAnsi="Calibri Light" w:cs="Calibri Light"/>
          <w:color w:val="000000"/>
          <w:bdr w:val="none" w:sz="0" w:space="0" w:color="auto" w:frame="1"/>
        </w:rPr>
        <w:t xml:space="preserve"> a</w:t>
      </w:r>
      <w:r w:rsidRPr="00BB0F5B">
        <w:rPr>
          <w:rFonts w:ascii="Calibri Light" w:hAnsi="Calibri Light" w:cs="Calibri Light"/>
          <w:color w:val="000000"/>
          <w:bdr w:val="none" w:sz="0" w:space="0" w:color="auto" w:frame="1"/>
        </w:rPr>
        <w:t xml:space="preserve"> stamped addressed envelope (addressed to the </w:t>
      </w:r>
      <w:r>
        <w:rPr>
          <w:rFonts w:ascii="Calibri Light" w:hAnsi="Calibri Light" w:cs="Calibri Light"/>
          <w:color w:val="000000"/>
          <w:bdr w:val="none" w:sz="0" w:space="0" w:color="auto" w:frame="1"/>
        </w:rPr>
        <w:tab/>
      </w:r>
      <w:r w:rsidRPr="00BB0F5B">
        <w:rPr>
          <w:rFonts w:ascii="Calibri Light" w:hAnsi="Calibri Light" w:cs="Calibri Light"/>
          <w:color w:val="000000"/>
          <w:bdr w:val="none" w:sz="0" w:space="0" w:color="auto" w:frame="1"/>
        </w:rPr>
        <w:t>Returning Officer). </w:t>
      </w:r>
      <w:r w:rsidR="00E02FCC">
        <w:rPr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AC0916">
        <w:rPr>
          <w:rFonts w:ascii="Calibri Light" w:hAnsi="Calibri Light" w:cs="Calibri Light"/>
          <w:color w:val="000000"/>
          <w:bdr w:val="none" w:sz="0" w:space="0" w:color="auto" w:frame="1"/>
        </w:rPr>
        <w:t xml:space="preserve">A vote will be declared invalid if the Declaration is not completed </w:t>
      </w:r>
      <w:r w:rsidR="00AC0916">
        <w:rPr>
          <w:rFonts w:ascii="Calibri Light" w:hAnsi="Calibri Light" w:cs="Calibri Light"/>
          <w:color w:val="000000"/>
          <w:bdr w:val="none" w:sz="0" w:space="0" w:color="auto" w:frame="1"/>
        </w:rPr>
        <w:tab/>
        <w:t>and returned in th</w:t>
      </w:r>
      <w:r w:rsidR="00806FD2">
        <w:rPr>
          <w:rFonts w:ascii="Calibri Light" w:hAnsi="Calibri Light" w:cs="Calibri Light"/>
          <w:color w:val="000000"/>
          <w:bdr w:val="none" w:sz="0" w:space="0" w:color="auto" w:frame="1"/>
        </w:rPr>
        <w:t>e stamped addressed envelope.</w:t>
      </w:r>
      <w:r w:rsidR="00AC0916">
        <w:rPr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</w:p>
    <w:p w14:paraId="403E8F05" w14:textId="77777777" w:rsidR="00AC0916" w:rsidRDefault="00AC0916" w:rsidP="00E02FCC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bdr w:val="none" w:sz="0" w:space="0" w:color="auto" w:frame="1"/>
        </w:rPr>
      </w:pPr>
    </w:p>
    <w:p w14:paraId="715D80FD" w14:textId="047F8486" w:rsidR="00BB0F5B" w:rsidRPr="00BB0F5B" w:rsidRDefault="00BB0F5B" w:rsidP="6D89BDD1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(iv) </w:t>
      </w:r>
      <w:r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Each</w:t>
      </w:r>
      <w:r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 voter </w:t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must return the signed Declaration along with their vote (the vote to be </w:t>
      </w:r>
      <w:r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placed in the smaller envelope and sealed to protect the integrity of the secret </w:t>
      </w:r>
      <w:r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Pr="00BB0F5B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ballot) in the stamped addressed envelope by the appointed time.  </w:t>
      </w:r>
    </w:p>
    <w:p w14:paraId="12412164" w14:textId="629B2675" w:rsidR="00BB0F5B" w:rsidRDefault="00BB0F5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D54E28B" w14:textId="4979BC3D" w:rsidR="00E02FCC" w:rsidRPr="00E02FCC" w:rsidRDefault="00E02FCC" w:rsidP="00E02FCC">
      <w:pPr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  <w:r w:rsidRPr="00E02FC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*</w:t>
      </w:r>
      <w:r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The </w:t>
      </w:r>
      <w:r w:rsidRPr="00E02FCC">
        <w:rPr>
          <w:rFonts w:asciiTheme="majorHAnsi" w:eastAsia="Times New Roman" w:hAnsiTheme="majorHAnsi" w:cstheme="majorHAnsi"/>
          <w:sz w:val="24"/>
          <w:szCs w:val="24"/>
          <w:lang w:eastAsia="en-IE"/>
        </w:rPr>
        <w:t>returning officer should not be a candidate in an election</w:t>
      </w:r>
      <w:r w:rsidR="003D3B62">
        <w:rPr>
          <w:rFonts w:asciiTheme="majorHAnsi" w:eastAsia="Times New Roman" w:hAnsiTheme="majorHAnsi" w:cstheme="majorHAnsi"/>
          <w:sz w:val="24"/>
          <w:szCs w:val="24"/>
          <w:lang w:eastAsia="en-IE"/>
        </w:rPr>
        <w:t>.</w:t>
      </w:r>
    </w:p>
    <w:p w14:paraId="751F4372" w14:textId="7C83C8EE" w:rsidR="00E02FCC" w:rsidRPr="00DD0A0B" w:rsidRDefault="00E02FCC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sectPr w:rsidR="00E02FCC" w:rsidRPr="00DD0A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B5F5" w14:textId="77777777" w:rsidR="003E0C58" w:rsidRDefault="003E0C58" w:rsidP="003E0C58">
      <w:pPr>
        <w:spacing w:after="0" w:line="240" w:lineRule="auto"/>
      </w:pPr>
      <w:r>
        <w:separator/>
      </w:r>
    </w:p>
  </w:endnote>
  <w:endnote w:type="continuationSeparator" w:id="0">
    <w:p w14:paraId="7F4B202C" w14:textId="77777777" w:rsidR="003E0C58" w:rsidRDefault="003E0C58" w:rsidP="003E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A575" w14:textId="74FF2B7A" w:rsidR="003E0C58" w:rsidRDefault="003E0C58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3D1A4" wp14:editId="6AFE7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553EC812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6A8F56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A231C" w14:textId="77777777" w:rsidR="003E0C58" w:rsidRDefault="003E0C58" w:rsidP="003E0C58">
      <w:pPr>
        <w:spacing w:after="0" w:line="240" w:lineRule="auto"/>
      </w:pPr>
      <w:r>
        <w:separator/>
      </w:r>
    </w:p>
  </w:footnote>
  <w:footnote w:type="continuationSeparator" w:id="0">
    <w:p w14:paraId="5627B208" w14:textId="77777777" w:rsidR="003E0C58" w:rsidRDefault="003E0C58" w:rsidP="003E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5BFB" w14:textId="2BAD0A2C" w:rsidR="00213922" w:rsidRDefault="00213922" w:rsidP="00213922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E93A" wp14:editId="1E003C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FF37AC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2020 CLUB AGM – COUNTY CONVENTION – </w:t>
    </w:r>
    <w:r w:rsidR="00E146D7">
      <w:rPr>
        <w:color w:val="4472C4" w:themeColor="accent1"/>
        <w:sz w:val="20"/>
        <w:szCs w:val="20"/>
      </w:rPr>
      <w:t xml:space="preserve">ELECTION OF REPRESENTATIVES OF </w:t>
    </w:r>
    <w:r>
      <w:rPr>
        <w:color w:val="4472C4" w:themeColor="accent1"/>
        <w:sz w:val="20"/>
        <w:szCs w:val="20"/>
      </w:rPr>
      <w:t>ONGRESS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8C"/>
    <w:multiLevelType w:val="hybridMultilevel"/>
    <w:tmpl w:val="6BE8088C"/>
    <w:lvl w:ilvl="0" w:tplc="5A56F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047"/>
    <w:multiLevelType w:val="hybridMultilevel"/>
    <w:tmpl w:val="3D126A2E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6358CD"/>
    <w:multiLevelType w:val="hybridMultilevel"/>
    <w:tmpl w:val="FC888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1811"/>
    <w:multiLevelType w:val="hybridMultilevel"/>
    <w:tmpl w:val="D8EC5702"/>
    <w:lvl w:ilvl="0" w:tplc="1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18B3C71"/>
    <w:multiLevelType w:val="hybridMultilevel"/>
    <w:tmpl w:val="903E18D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1974"/>
    <w:multiLevelType w:val="hybridMultilevel"/>
    <w:tmpl w:val="33C0C9D2"/>
    <w:lvl w:ilvl="0" w:tplc="A2D0B8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8D4C0A6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D28E302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9842B32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00CCE1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4B4CF52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097EAA1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07EE3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8CF6666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71C4A"/>
    <w:multiLevelType w:val="hybridMultilevel"/>
    <w:tmpl w:val="81808224"/>
    <w:lvl w:ilvl="0" w:tplc="1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66A512E0"/>
    <w:multiLevelType w:val="hybridMultilevel"/>
    <w:tmpl w:val="887096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3A5"/>
    <w:multiLevelType w:val="hybridMultilevel"/>
    <w:tmpl w:val="7EB423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3B"/>
    <w:rsid w:val="000604D1"/>
    <w:rsid w:val="000717CE"/>
    <w:rsid w:val="000A5F91"/>
    <w:rsid w:val="000D30F8"/>
    <w:rsid w:val="00107063"/>
    <w:rsid w:val="0011209A"/>
    <w:rsid w:val="00124D0A"/>
    <w:rsid w:val="001D4519"/>
    <w:rsid w:val="00213922"/>
    <w:rsid w:val="002C3E1A"/>
    <w:rsid w:val="003D3B62"/>
    <w:rsid w:val="003E0C58"/>
    <w:rsid w:val="003F1F0C"/>
    <w:rsid w:val="004A4981"/>
    <w:rsid w:val="004B4481"/>
    <w:rsid w:val="004C078E"/>
    <w:rsid w:val="004E60F3"/>
    <w:rsid w:val="005D2FD5"/>
    <w:rsid w:val="00620961"/>
    <w:rsid w:val="00627FD5"/>
    <w:rsid w:val="00696014"/>
    <w:rsid w:val="006C3306"/>
    <w:rsid w:val="006D5FCC"/>
    <w:rsid w:val="00710DE6"/>
    <w:rsid w:val="00783DD8"/>
    <w:rsid w:val="0078615D"/>
    <w:rsid w:val="007B2171"/>
    <w:rsid w:val="007E5F1F"/>
    <w:rsid w:val="00806FD2"/>
    <w:rsid w:val="0081437B"/>
    <w:rsid w:val="008E6CEB"/>
    <w:rsid w:val="00993C9A"/>
    <w:rsid w:val="00A20774"/>
    <w:rsid w:val="00A52B1F"/>
    <w:rsid w:val="00A5434D"/>
    <w:rsid w:val="00A566FD"/>
    <w:rsid w:val="00AA4F83"/>
    <w:rsid w:val="00AC0916"/>
    <w:rsid w:val="00AC59F1"/>
    <w:rsid w:val="00AE1121"/>
    <w:rsid w:val="00B020B1"/>
    <w:rsid w:val="00B02F13"/>
    <w:rsid w:val="00B15EF1"/>
    <w:rsid w:val="00B2427F"/>
    <w:rsid w:val="00B702A6"/>
    <w:rsid w:val="00B74BBB"/>
    <w:rsid w:val="00BB0F5B"/>
    <w:rsid w:val="00BC20DB"/>
    <w:rsid w:val="00BD583B"/>
    <w:rsid w:val="00BD59FA"/>
    <w:rsid w:val="00BE4F93"/>
    <w:rsid w:val="00BF5BBA"/>
    <w:rsid w:val="00C669C5"/>
    <w:rsid w:val="00C83DBA"/>
    <w:rsid w:val="00C964D5"/>
    <w:rsid w:val="00CB4CF4"/>
    <w:rsid w:val="00CC5047"/>
    <w:rsid w:val="00D03F48"/>
    <w:rsid w:val="00D82B0D"/>
    <w:rsid w:val="00D86AA5"/>
    <w:rsid w:val="00DD0A0B"/>
    <w:rsid w:val="00DF67DF"/>
    <w:rsid w:val="00E02FCC"/>
    <w:rsid w:val="00E146D7"/>
    <w:rsid w:val="00E25B54"/>
    <w:rsid w:val="00E32B54"/>
    <w:rsid w:val="00E81C6A"/>
    <w:rsid w:val="00ED2BAF"/>
    <w:rsid w:val="00EE5CBD"/>
    <w:rsid w:val="00EF4A15"/>
    <w:rsid w:val="00F043DE"/>
    <w:rsid w:val="00FC10FF"/>
    <w:rsid w:val="6D89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B71"/>
  <w15:chartTrackingRefBased/>
  <w15:docId w15:val="{94679B16-C366-4A1F-9B43-379E2EE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58"/>
  </w:style>
  <w:style w:type="paragraph" w:styleId="Footer">
    <w:name w:val="footer"/>
    <w:basedOn w:val="Normal"/>
    <w:link w:val="FooterChar"/>
    <w:uiPriority w:val="99"/>
    <w:unhideWhenUsed/>
    <w:rsid w:val="003E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58"/>
  </w:style>
  <w:style w:type="character" w:styleId="Hyperlink">
    <w:name w:val="Hyperlink"/>
    <w:basedOn w:val="DefaultParagraphFont"/>
    <w:uiPriority w:val="99"/>
    <w:unhideWhenUsed/>
    <w:rsid w:val="000A5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A5F9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A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xmsonormal">
    <w:name w:val="x_x_msonormal"/>
    <w:basedOn w:val="Normal"/>
    <w:rsid w:val="0071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E0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0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9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7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0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00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3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3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0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7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6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7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campaigns/resilience-recovery-2020-2021-plan-for-living-with-covid-19/?referrer=http://www.gov.ie/roadma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direct.gov.uk/articles/coronavirus-covid-19-regulations-guidance-what-restrictions-mean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Rehill</dc:creator>
  <cp:keywords/>
  <dc:description/>
  <cp:lastModifiedBy>Teresa Rehill</cp:lastModifiedBy>
  <cp:revision>15</cp:revision>
  <cp:lastPrinted>2020-10-02T14:55:00Z</cp:lastPrinted>
  <dcterms:created xsi:type="dcterms:W3CDTF">2020-10-01T09:50:00Z</dcterms:created>
  <dcterms:modified xsi:type="dcterms:W3CDTF">2020-10-02T15:27:00Z</dcterms:modified>
</cp:coreProperties>
</file>